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0E0D" w14:textId="77777777" w:rsidR="00E30F51" w:rsidRDefault="00E30F51" w:rsidP="00E30F51">
      <w:pPr>
        <w:pStyle w:val="Vietas1"/>
        <w:numPr>
          <w:ilvl w:val="0"/>
          <w:numId w:val="0"/>
        </w:numPr>
      </w:pPr>
    </w:p>
    <w:p w14:paraId="4C7F081A" w14:textId="079AEA60" w:rsidR="00F15097" w:rsidRPr="006F7B5C" w:rsidRDefault="00F15097" w:rsidP="00F15097">
      <w:pPr>
        <w:spacing w:before="40" w:after="40"/>
        <w:jc w:val="center"/>
        <w:rPr>
          <w:b/>
          <w:sz w:val="22"/>
        </w:rPr>
      </w:pPr>
      <w:bookmarkStart w:id="0" w:name="_Hlk44502534"/>
      <w:r w:rsidRPr="006F7B5C">
        <w:rPr>
          <w:b/>
          <w:sz w:val="22"/>
        </w:rPr>
        <w:t xml:space="preserve">CALENDARIO </w:t>
      </w:r>
      <w:r w:rsidR="002319BD">
        <w:rPr>
          <w:b/>
          <w:sz w:val="22"/>
        </w:rPr>
        <w:t>20</w:t>
      </w:r>
      <w:r w:rsidR="00CF7A18">
        <w:rPr>
          <w:b/>
          <w:sz w:val="22"/>
        </w:rPr>
        <w:t>2</w:t>
      </w:r>
      <w:r w:rsidR="0091374B">
        <w:rPr>
          <w:b/>
          <w:sz w:val="22"/>
        </w:rPr>
        <w:t>1</w:t>
      </w:r>
    </w:p>
    <w:p w14:paraId="40669F31" w14:textId="5CC0B7E1" w:rsidR="00E84E08" w:rsidRDefault="00F15097" w:rsidP="00F15097">
      <w:pPr>
        <w:jc w:val="center"/>
        <w:rPr>
          <w:b/>
          <w:color w:val="F4BC46"/>
          <w:sz w:val="24"/>
        </w:rPr>
      </w:pPr>
      <w:r w:rsidRPr="006F7B5C">
        <w:rPr>
          <w:b/>
          <w:sz w:val="22"/>
        </w:rPr>
        <w:t xml:space="preserve">Certificación </w:t>
      </w:r>
      <w:r w:rsidRPr="006F7B5C">
        <w:rPr>
          <w:b/>
          <w:i/>
          <w:color w:val="F4BC46"/>
          <w:sz w:val="24"/>
        </w:rPr>
        <w:t xml:space="preserve">Global </w:t>
      </w:r>
      <w:proofErr w:type="spellStart"/>
      <w:r w:rsidRPr="006F7B5C">
        <w:rPr>
          <w:b/>
          <w:i/>
          <w:color w:val="F4BC46"/>
          <w:sz w:val="24"/>
        </w:rPr>
        <w:t>Remuneration</w:t>
      </w:r>
      <w:proofErr w:type="spellEnd"/>
      <w:r w:rsidRPr="006F7B5C">
        <w:rPr>
          <w:b/>
          <w:i/>
          <w:color w:val="F4BC46"/>
          <w:sz w:val="24"/>
        </w:rPr>
        <w:t xml:space="preserve"> Professional</w:t>
      </w:r>
      <w:r w:rsidR="00A1056D" w:rsidRPr="00A1056D">
        <w:rPr>
          <w:b/>
          <w:color w:val="F4BC46"/>
          <w:sz w:val="24"/>
        </w:rPr>
        <w:t xml:space="preserve"> (GRP</w:t>
      </w:r>
      <w:r w:rsidR="00A1056D" w:rsidRPr="00A1056D">
        <w:rPr>
          <w:rFonts w:cs="Helvetica"/>
          <w:b/>
          <w:color w:val="F4BC46"/>
          <w:sz w:val="24"/>
        </w:rPr>
        <w:t>®</w:t>
      </w:r>
      <w:r w:rsidR="00A1056D" w:rsidRPr="00A1056D">
        <w:rPr>
          <w:b/>
          <w:color w:val="F4BC46"/>
          <w:sz w:val="24"/>
        </w:rPr>
        <w:t>)</w:t>
      </w:r>
    </w:p>
    <w:p w14:paraId="3AF70AC1" w14:textId="4FB802D1" w:rsidR="00CB1F06" w:rsidRPr="006F7B5C" w:rsidRDefault="00CB1F06" w:rsidP="00F15097">
      <w:pPr>
        <w:jc w:val="center"/>
        <w:rPr>
          <w:b/>
          <w:i/>
          <w:color w:val="FABF8F" w:themeColor="accent6" w:themeTint="99"/>
          <w:sz w:val="22"/>
        </w:rPr>
      </w:pPr>
      <w:r>
        <w:rPr>
          <w:b/>
          <w:color w:val="F4BC46"/>
          <w:sz w:val="24"/>
        </w:rPr>
        <w:t>Horario: 15:00h a 19:00h</w:t>
      </w:r>
    </w:p>
    <w:bookmarkEnd w:id="0"/>
    <w:p w14:paraId="3BF5FB29" w14:textId="26266376" w:rsidR="00F15097" w:rsidRDefault="00CB1F06" w:rsidP="00F1509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Las clases siempre serán en lunes, martes y miércoles.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99"/>
        <w:gridCol w:w="5812"/>
        <w:gridCol w:w="3265"/>
      </w:tblGrid>
      <w:tr w:rsidR="0091374B" w:rsidRPr="002B59D6" w14:paraId="0257079E" w14:textId="77777777" w:rsidTr="005C7A39">
        <w:trPr>
          <w:trHeight w:val="342"/>
          <w:tblHeader/>
          <w:jc w:val="center"/>
        </w:trPr>
        <w:tc>
          <w:tcPr>
            <w:tcW w:w="699" w:type="dxa"/>
            <w:shd w:val="clear" w:color="auto" w:fill="002060"/>
            <w:vAlign w:val="center"/>
          </w:tcPr>
          <w:p w14:paraId="4B2CEE43" w14:textId="77777777" w:rsidR="0091374B" w:rsidRPr="002B59D6" w:rsidRDefault="0091374B" w:rsidP="0091374B">
            <w:pPr>
              <w:ind w:left="-941" w:right="-231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B59D6">
              <w:rPr>
                <w:rFonts w:ascii="Arial" w:hAnsi="Arial"/>
                <w:b/>
                <w:color w:val="FFFFFF"/>
                <w:sz w:val="16"/>
                <w:szCs w:val="16"/>
              </w:rPr>
              <w:t>Curso</w:t>
            </w:r>
          </w:p>
        </w:tc>
        <w:tc>
          <w:tcPr>
            <w:tcW w:w="5812" w:type="dxa"/>
            <w:shd w:val="clear" w:color="auto" w:fill="002060"/>
            <w:vAlign w:val="center"/>
          </w:tcPr>
          <w:p w14:paraId="15BD6FB0" w14:textId="77777777" w:rsidR="0091374B" w:rsidRPr="002B59D6" w:rsidRDefault="0091374B" w:rsidP="00C939DD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B59D6">
              <w:rPr>
                <w:rFonts w:ascii="Arial" w:hAnsi="Arial"/>
                <w:b/>
                <w:color w:val="FFFFFF"/>
                <w:sz w:val="16"/>
                <w:szCs w:val="16"/>
              </w:rPr>
              <w:t>Descripción del Curso</w:t>
            </w:r>
          </w:p>
        </w:tc>
        <w:tc>
          <w:tcPr>
            <w:tcW w:w="3265" w:type="dxa"/>
            <w:shd w:val="clear" w:color="auto" w:fill="002060"/>
            <w:vAlign w:val="center"/>
          </w:tcPr>
          <w:p w14:paraId="1F726345" w14:textId="77777777" w:rsidR="0091374B" w:rsidRPr="002B59D6" w:rsidRDefault="0091374B" w:rsidP="000B0106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2B59D6">
              <w:rPr>
                <w:rFonts w:ascii="Arial" w:hAnsi="Arial"/>
                <w:b/>
                <w:color w:val="FFFFFF"/>
                <w:sz w:val="16"/>
                <w:szCs w:val="16"/>
              </w:rPr>
              <w:t>Fechas</w:t>
            </w:r>
          </w:p>
        </w:tc>
      </w:tr>
      <w:tr w:rsidR="0091374B" w:rsidRPr="000B0106" w14:paraId="15E239AA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718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BADE" w14:textId="77777777" w:rsidR="0091374B" w:rsidRPr="000B0106" w:rsidRDefault="0091374B" w:rsidP="000B0106">
            <w:pPr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Gestión del Salario Base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47F" w14:textId="25E59537" w:rsidR="0091374B" w:rsidRP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18-19-</w:t>
            </w:r>
            <w:r w:rsidR="0091374B" w:rsidRPr="000B0106">
              <w:rPr>
                <w:rFonts w:ascii="Arial" w:hAnsi="Arial"/>
                <w:bCs/>
              </w:rPr>
              <w:t xml:space="preserve">20 </w:t>
            </w:r>
          </w:p>
          <w:p w14:paraId="0F2191C7" w14:textId="0ECFF55E" w:rsidR="0091374B" w:rsidRPr="000B0106" w:rsidRDefault="0091374B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Enero 2021</w:t>
            </w:r>
          </w:p>
        </w:tc>
      </w:tr>
      <w:tr w:rsidR="0091374B" w:rsidRPr="000B0106" w14:paraId="155A6A7B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F558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E87D" w14:textId="77777777" w:rsidR="0091374B" w:rsidRPr="000B0106" w:rsidRDefault="0091374B" w:rsidP="000B0106">
            <w:pPr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Retribución Variable. Mejorar el Desempeño con la Retribución Variable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41A" w14:textId="20071559" w:rsidR="0091374B" w:rsidRPr="000B0106" w:rsidRDefault="00CB1F06" w:rsidP="000B0106">
            <w:pPr>
              <w:ind w:left="-79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15-16-</w:t>
            </w:r>
            <w:r w:rsidR="0091374B" w:rsidRPr="000B0106">
              <w:rPr>
                <w:rFonts w:ascii="Arial" w:hAnsi="Arial"/>
                <w:bCs/>
              </w:rPr>
              <w:t xml:space="preserve">17 </w:t>
            </w:r>
            <w:r w:rsidR="0091374B" w:rsidRPr="000B0106">
              <w:rPr>
                <w:rFonts w:ascii="Arial" w:hAnsi="Arial"/>
                <w:bCs/>
              </w:rPr>
              <w:br/>
            </w:r>
            <w:proofErr w:type="gramStart"/>
            <w:r w:rsidR="0091374B" w:rsidRPr="000B0106">
              <w:rPr>
                <w:rFonts w:ascii="Arial" w:hAnsi="Arial"/>
                <w:bCs/>
              </w:rPr>
              <w:t>Febrero</w:t>
            </w:r>
            <w:proofErr w:type="gramEnd"/>
            <w:r w:rsidR="0091374B" w:rsidRPr="000B0106">
              <w:rPr>
                <w:rFonts w:ascii="Arial" w:hAnsi="Arial"/>
                <w:bCs/>
              </w:rPr>
              <w:t xml:space="preserve"> 2021</w:t>
            </w:r>
          </w:p>
        </w:tc>
      </w:tr>
      <w:tr w:rsidR="0091374B" w:rsidRPr="000B0106" w14:paraId="2DEA929B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ACC7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B2" w14:textId="77777777" w:rsidR="0091374B" w:rsidRPr="000B0106" w:rsidRDefault="0091374B" w:rsidP="000B0106">
            <w:pPr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Remuneración Internacional: Visión General de la Recompensa Total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77D" w14:textId="2864DB6F" w:rsidR="0091374B" w:rsidRP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15-16-</w:t>
            </w:r>
            <w:r w:rsidR="0091374B" w:rsidRPr="000B0106">
              <w:rPr>
                <w:rFonts w:ascii="Arial" w:hAnsi="Arial"/>
                <w:bCs/>
              </w:rPr>
              <w:t>17</w:t>
            </w:r>
          </w:p>
          <w:p w14:paraId="4F027FB8" w14:textId="5B04DC9B" w:rsidR="0091374B" w:rsidRPr="000B0106" w:rsidRDefault="0091374B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Marzo 2021</w:t>
            </w:r>
          </w:p>
        </w:tc>
      </w:tr>
      <w:tr w:rsidR="0091374B" w:rsidRPr="000B0106" w14:paraId="40908F3D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1934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GR17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202" w14:textId="77777777" w:rsidR="0091374B" w:rsidRPr="000B0106" w:rsidRDefault="0091374B" w:rsidP="000B0106">
            <w:pPr>
              <w:ind w:left="-516" w:firstLine="516"/>
              <w:rPr>
                <w:rFonts w:ascii="Arial" w:hAnsi="Arial"/>
                <w:bCs/>
              </w:rPr>
            </w:pPr>
            <w:proofErr w:type="spellStart"/>
            <w:r w:rsidRPr="000B0106">
              <w:rPr>
                <w:rFonts w:ascii="Arial" w:hAnsi="Arial"/>
                <w:bCs/>
              </w:rPr>
              <w:t>Market</w:t>
            </w:r>
            <w:proofErr w:type="spellEnd"/>
            <w:r w:rsidRPr="000B0106">
              <w:rPr>
                <w:rFonts w:ascii="Arial" w:hAnsi="Arial"/>
                <w:bCs/>
              </w:rPr>
              <w:t xml:space="preserve"> </w:t>
            </w:r>
            <w:proofErr w:type="spellStart"/>
            <w:r w:rsidRPr="000B0106">
              <w:rPr>
                <w:rFonts w:ascii="Arial" w:hAnsi="Arial"/>
                <w:bCs/>
              </w:rPr>
              <w:t>Pricing</w:t>
            </w:r>
            <w:proofErr w:type="spellEnd"/>
            <w:r w:rsidRPr="000B0106">
              <w:rPr>
                <w:rFonts w:ascii="Arial" w:hAnsi="Arial"/>
                <w:bCs/>
              </w:rPr>
              <w:t>. Análisis de la Competitividad Salarial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9EE" w14:textId="52739EBA" w:rsidR="0091374B" w:rsidRP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19-20-</w:t>
            </w:r>
            <w:r w:rsidR="0091374B" w:rsidRPr="000B0106">
              <w:rPr>
                <w:rFonts w:ascii="Arial" w:hAnsi="Arial"/>
                <w:bCs/>
              </w:rPr>
              <w:t>21</w:t>
            </w:r>
          </w:p>
          <w:p w14:paraId="3483D509" w14:textId="77777777" w:rsidR="0091374B" w:rsidRPr="000B0106" w:rsidRDefault="0091374B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Abril 2021</w:t>
            </w:r>
          </w:p>
        </w:tc>
      </w:tr>
      <w:tr w:rsidR="0091374B" w:rsidRPr="000B0106" w14:paraId="350AA602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F041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9FF7" w14:textId="77777777" w:rsidR="0091374B" w:rsidRPr="000B0106" w:rsidRDefault="0091374B" w:rsidP="000B0106">
            <w:pPr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Normas Internacionales de Información Financiera para profesionales de Compensación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2F8" w14:textId="60C63B71" w:rsidR="0091374B" w:rsidRP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17-18-</w:t>
            </w:r>
            <w:r w:rsidR="0091374B" w:rsidRPr="000B0106">
              <w:rPr>
                <w:rFonts w:ascii="Arial" w:hAnsi="Arial"/>
                <w:bCs/>
              </w:rPr>
              <w:t>19</w:t>
            </w:r>
          </w:p>
          <w:p w14:paraId="049DCE94" w14:textId="77777777" w:rsidR="0091374B" w:rsidRPr="000B0106" w:rsidRDefault="0091374B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Mayo 2021</w:t>
            </w:r>
          </w:p>
        </w:tc>
      </w:tr>
      <w:tr w:rsidR="0091374B" w:rsidRPr="000B0106" w14:paraId="03636ED1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4F0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B4" w14:textId="77777777" w:rsidR="0091374B" w:rsidRPr="000B0106" w:rsidRDefault="0091374B" w:rsidP="000B0106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Comunicación Estratégica en Recompensa Total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140" w14:textId="77874636" w:rsidR="0091374B" w:rsidRP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14-15-</w:t>
            </w:r>
            <w:r w:rsidR="0091374B" w:rsidRPr="000B0106">
              <w:rPr>
                <w:rFonts w:ascii="Arial" w:hAnsi="Arial"/>
                <w:bCs/>
              </w:rPr>
              <w:t>16</w:t>
            </w:r>
          </w:p>
          <w:p w14:paraId="200F3B52" w14:textId="77777777" w:rsidR="0091374B" w:rsidRPr="000B0106" w:rsidRDefault="0091374B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Junio 2021</w:t>
            </w:r>
          </w:p>
        </w:tc>
      </w:tr>
      <w:tr w:rsidR="0091374B" w:rsidRPr="000B0106" w14:paraId="7BB602D9" w14:textId="77777777" w:rsidTr="005C7A39">
        <w:trPr>
          <w:trHeight w:val="41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9FB" w14:textId="77777777" w:rsidR="0091374B" w:rsidRPr="000B0106" w:rsidRDefault="0091374B" w:rsidP="0091374B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C8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28D" w14:textId="77777777" w:rsidR="0091374B" w:rsidRPr="000B0106" w:rsidRDefault="0091374B" w:rsidP="000B0106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 xml:space="preserve">Visión de Negocio para Profesionales de Compensación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FD2" w14:textId="266B5DD6" w:rsidR="0091374B" w:rsidRP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12-13-</w:t>
            </w:r>
            <w:r w:rsidR="0091374B" w:rsidRPr="000B0106">
              <w:rPr>
                <w:rFonts w:ascii="Arial" w:hAnsi="Arial"/>
                <w:bCs/>
              </w:rPr>
              <w:t>14</w:t>
            </w:r>
          </w:p>
          <w:p w14:paraId="50EBA8C2" w14:textId="77777777" w:rsidR="0091374B" w:rsidRPr="000B0106" w:rsidRDefault="0091374B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Julio 2021</w:t>
            </w:r>
          </w:p>
        </w:tc>
      </w:tr>
      <w:tr w:rsidR="000B0106" w:rsidRPr="000B0106" w14:paraId="71138863" w14:textId="77777777" w:rsidTr="005C7A39">
        <w:trPr>
          <w:trHeight w:val="411"/>
          <w:jc w:val="center"/>
        </w:trPr>
        <w:tc>
          <w:tcPr>
            <w:tcW w:w="699" w:type="dxa"/>
            <w:vAlign w:val="center"/>
          </w:tcPr>
          <w:p w14:paraId="46715E84" w14:textId="77777777" w:rsidR="000B0106" w:rsidRPr="000B0106" w:rsidRDefault="000B0106" w:rsidP="00C939DD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 xml:space="preserve"> GR1</w:t>
            </w:r>
          </w:p>
        </w:tc>
        <w:tc>
          <w:tcPr>
            <w:tcW w:w="5812" w:type="dxa"/>
            <w:vAlign w:val="center"/>
          </w:tcPr>
          <w:p w14:paraId="0643C10D" w14:textId="77777777" w:rsidR="000B0106" w:rsidRPr="000B0106" w:rsidRDefault="000B0106" w:rsidP="000B0106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Gestión de la Recompensa Total</w:t>
            </w:r>
          </w:p>
        </w:tc>
        <w:tc>
          <w:tcPr>
            <w:tcW w:w="3265" w:type="dxa"/>
          </w:tcPr>
          <w:p w14:paraId="21BC3951" w14:textId="509E25EE" w:rsid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20-21-22</w:t>
            </w:r>
          </w:p>
          <w:p w14:paraId="0E41101B" w14:textId="2C01AD02" w:rsidR="000B0106" w:rsidRPr="000B0106" w:rsidRDefault="000B01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Septiembre</w:t>
            </w:r>
            <w:r w:rsidR="00CA5389">
              <w:rPr>
                <w:rFonts w:ascii="Arial" w:hAnsi="Arial"/>
                <w:bCs/>
              </w:rPr>
              <w:t xml:space="preserve"> 2021</w:t>
            </w:r>
          </w:p>
        </w:tc>
      </w:tr>
      <w:tr w:rsidR="000B0106" w:rsidRPr="000B0106" w14:paraId="2B4929CF" w14:textId="77777777" w:rsidTr="005C7A39">
        <w:trPr>
          <w:trHeight w:val="411"/>
          <w:jc w:val="center"/>
        </w:trPr>
        <w:tc>
          <w:tcPr>
            <w:tcW w:w="699" w:type="dxa"/>
            <w:vAlign w:val="center"/>
          </w:tcPr>
          <w:p w14:paraId="09E0F6E8" w14:textId="77777777" w:rsidR="000B0106" w:rsidRPr="000B0106" w:rsidRDefault="000B0106" w:rsidP="00C939DD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 xml:space="preserve"> C3E</w:t>
            </w:r>
          </w:p>
        </w:tc>
        <w:tc>
          <w:tcPr>
            <w:tcW w:w="5812" w:type="dxa"/>
            <w:vAlign w:val="center"/>
          </w:tcPr>
          <w:p w14:paraId="166CD649" w14:textId="77777777" w:rsidR="000B0106" w:rsidRPr="000B0106" w:rsidRDefault="000B0106" w:rsidP="000B0106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Principios Cuantitativos en la gestión de la compensación</w:t>
            </w:r>
          </w:p>
        </w:tc>
        <w:tc>
          <w:tcPr>
            <w:tcW w:w="3265" w:type="dxa"/>
          </w:tcPr>
          <w:p w14:paraId="7B92F367" w14:textId="220816AC" w:rsid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18-19-</w:t>
            </w:r>
            <w:r w:rsidR="000B0106">
              <w:rPr>
                <w:rFonts w:ascii="Arial" w:hAnsi="Arial"/>
                <w:bCs/>
              </w:rPr>
              <w:t>20</w:t>
            </w:r>
          </w:p>
          <w:p w14:paraId="14C3816F" w14:textId="747E6F49" w:rsidR="000B0106" w:rsidRPr="000B0106" w:rsidRDefault="000B01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Octubre</w:t>
            </w:r>
            <w:r w:rsidR="00CA5389">
              <w:rPr>
                <w:rFonts w:ascii="Arial" w:hAnsi="Arial"/>
                <w:bCs/>
              </w:rPr>
              <w:t xml:space="preserve"> 2021</w:t>
            </w:r>
          </w:p>
        </w:tc>
      </w:tr>
      <w:tr w:rsidR="000B0106" w:rsidRPr="000B0106" w14:paraId="6D87FF54" w14:textId="77777777" w:rsidTr="005C7A39">
        <w:trPr>
          <w:trHeight w:val="411"/>
          <w:jc w:val="center"/>
        </w:trPr>
        <w:tc>
          <w:tcPr>
            <w:tcW w:w="699" w:type="dxa"/>
            <w:vAlign w:val="center"/>
          </w:tcPr>
          <w:p w14:paraId="6E067BBA" w14:textId="77777777" w:rsidR="000B0106" w:rsidRPr="000B0106" w:rsidRDefault="000B0106" w:rsidP="00C939DD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GR3</w:t>
            </w:r>
          </w:p>
        </w:tc>
        <w:tc>
          <w:tcPr>
            <w:tcW w:w="5812" w:type="dxa"/>
            <w:vAlign w:val="center"/>
          </w:tcPr>
          <w:p w14:paraId="09C58C74" w14:textId="77777777" w:rsidR="000B0106" w:rsidRPr="000B0106" w:rsidRDefault="000B0106" w:rsidP="000B0106">
            <w:pPr>
              <w:ind w:left="-516" w:firstLine="516"/>
              <w:rPr>
                <w:rFonts w:ascii="Arial" w:hAnsi="Arial"/>
                <w:bCs/>
              </w:rPr>
            </w:pPr>
            <w:r w:rsidRPr="000B0106">
              <w:rPr>
                <w:rFonts w:ascii="Arial" w:hAnsi="Arial"/>
                <w:bCs/>
              </w:rPr>
              <w:t>Análisis, Documentación y Evaluación de Puestos</w:t>
            </w:r>
          </w:p>
        </w:tc>
        <w:tc>
          <w:tcPr>
            <w:tcW w:w="3265" w:type="dxa"/>
          </w:tcPr>
          <w:p w14:paraId="4E218E41" w14:textId="20223E67" w:rsidR="000B0106" w:rsidRDefault="00CB1F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22-23-24</w:t>
            </w:r>
          </w:p>
          <w:p w14:paraId="658D01B9" w14:textId="43E67011" w:rsidR="000B0106" w:rsidRPr="000B0106" w:rsidRDefault="000B0106" w:rsidP="000B0106">
            <w:pPr>
              <w:ind w:left="-516" w:firstLine="51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Noviembre</w:t>
            </w:r>
            <w:r w:rsidR="00CA5389">
              <w:rPr>
                <w:rFonts w:ascii="Arial" w:hAnsi="Arial"/>
                <w:bCs/>
              </w:rPr>
              <w:t xml:space="preserve"> 2021</w:t>
            </w:r>
          </w:p>
        </w:tc>
      </w:tr>
    </w:tbl>
    <w:p w14:paraId="24033226" w14:textId="3BE4F216" w:rsidR="00892839" w:rsidRDefault="00892839" w:rsidP="000B0106">
      <w:pPr>
        <w:ind w:left="-516" w:firstLine="516"/>
        <w:rPr>
          <w:rFonts w:ascii="Arial" w:hAnsi="Arial"/>
          <w:b/>
        </w:rPr>
      </w:pPr>
    </w:p>
    <w:p w14:paraId="592801A2" w14:textId="6ED37885" w:rsidR="00892839" w:rsidRDefault="00892839" w:rsidP="000B0106">
      <w:pPr>
        <w:ind w:left="-516" w:firstLine="516"/>
        <w:rPr>
          <w:rFonts w:ascii="Arial" w:hAnsi="Arial"/>
          <w:b/>
        </w:rPr>
      </w:pPr>
    </w:p>
    <w:p w14:paraId="41C369E5" w14:textId="00C25F78" w:rsidR="00892839" w:rsidRDefault="00892839" w:rsidP="000B0106">
      <w:pPr>
        <w:ind w:left="-516" w:firstLine="516"/>
        <w:rPr>
          <w:rFonts w:ascii="Arial" w:hAnsi="Arial"/>
          <w:b/>
        </w:rPr>
      </w:pPr>
    </w:p>
    <w:p w14:paraId="3BD539F0" w14:textId="7E1C80A1" w:rsidR="00892839" w:rsidRDefault="00892839" w:rsidP="000B0106">
      <w:pPr>
        <w:ind w:left="-516" w:firstLine="516"/>
        <w:rPr>
          <w:rFonts w:ascii="Arial" w:hAnsi="Arial"/>
          <w:b/>
        </w:rPr>
      </w:pPr>
    </w:p>
    <w:p w14:paraId="267FA0FE" w14:textId="094FF789" w:rsidR="00892839" w:rsidRDefault="00892839" w:rsidP="000B0106">
      <w:pPr>
        <w:ind w:left="-516" w:firstLine="516"/>
        <w:rPr>
          <w:rFonts w:ascii="Arial" w:hAnsi="Arial"/>
          <w:b/>
        </w:rPr>
      </w:pPr>
    </w:p>
    <w:sectPr w:rsidR="00892839" w:rsidSect="006F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C395" w14:textId="77777777" w:rsidR="00F15097" w:rsidRDefault="00F15097">
      <w:r>
        <w:separator/>
      </w:r>
    </w:p>
  </w:endnote>
  <w:endnote w:type="continuationSeparator" w:id="0">
    <w:p w14:paraId="6E383098" w14:textId="77777777" w:rsidR="00F15097" w:rsidRDefault="00F1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9601" w14:textId="77777777" w:rsidR="00CA5389" w:rsidRDefault="00CA53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9577" w14:textId="086F29C0" w:rsidR="0068139D" w:rsidRDefault="0068139D" w:rsidP="00F761AC">
    <w:pPr>
      <w:pStyle w:val="Piedepgina"/>
      <w:tabs>
        <w:tab w:val="clear" w:pos="4252"/>
      </w:tabs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E729" w14:textId="77777777" w:rsidR="0068139D" w:rsidRDefault="0068139D">
    <w:pPr>
      <w:pStyle w:val="Piedepgina"/>
      <w:tabs>
        <w:tab w:val="clear" w:pos="4252"/>
      </w:tabs>
      <w:rPr>
        <w:szCs w:val="18"/>
      </w:rPr>
    </w:pPr>
    <w:r>
      <w:rPr>
        <w:noProof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A3D0" w14:textId="77777777" w:rsidR="00F15097" w:rsidRDefault="00F15097">
      <w:r>
        <w:separator/>
      </w:r>
    </w:p>
  </w:footnote>
  <w:footnote w:type="continuationSeparator" w:id="0">
    <w:p w14:paraId="15418A73" w14:textId="77777777" w:rsidR="00F15097" w:rsidRDefault="00F1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E8CD" w14:textId="77777777" w:rsidR="00CA5389" w:rsidRDefault="00CA53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5A2A" w14:textId="3CE096DE" w:rsidR="00AD3FDC" w:rsidRDefault="00892839" w:rsidP="00CA5389">
    <w:pPr>
      <w:pStyle w:val="Encabezado"/>
      <w:ind w:left="-1701"/>
    </w:pPr>
    <w:r>
      <w:rPr>
        <w:noProof/>
      </w:rPr>
      <w:drawing>
        <wp:inline distT="0" distB="0" distL="0" distR="0" wp14:anchorId="0F089A2B" wp14:editId="79AC8201">
          <wp:extent cx="7393727" cy="123698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118" cy="124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5EB4" w14:textId="77777777" w:rsidR="0068139D" w:rsidRDefault="00264524" w:rsidP="007A7644">
    <w:pPr>
      <w:pStyle w:val="Encabezado"/>
      <w:ind w:left="-1701"/>
    </w:pPr>
    <w:r>
      <w:rPr>
        <w:noProof/>
      </w:rPr>
      <w:drawing>
        <wp:inline distT="0" distB="0" distL="0" distR="0" wp14:anchorId="36B9C432" wp14:editId="0FA88BA2">
          <wp:extent cx="7634319" cy="1514475"/>
          <wp:effectExtent l="0" t="0" r="508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65" cy="151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BCA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11E03"/>
    <w:multiLevelType w:val="hybridMultilevel"/>
    <w:tmpl w:val="1B38B62E"/>
    <w:lvl w:ilvl="0" w:tplc="E32EE600">
      <w:start w:val="1"/>
      <w:numFmt w:val="decimal"/>
      <w:pStyle w:val="Vietanumric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24D65"/>
    <w:multiLevelType w:val="multilevel"/>
    <w:tmpl w:val="BC244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396"/>
    <w:multiLevelType w:val="multilevel"/>
    <w:tmpl w:val="229E8C44"/>
    <w:lvl w:ilvl="0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17166A"/>
    <w:multiLevelType w:val="hybridMultilevel"/>
    <w:tmpl w:val="DFC87516"/>
    <w:lvl w:ilvl="0" w:tplc="21AC4746">
      <w:start w:val="1"/>
      <w:numFmt w:val="bullet"/>
      <w:pStyle w:val="Vietas3"/>
      <w:lvlText w:val="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B6A05C8"/>
    <w:multiLevelType w:val="hybridMultilevel"/>
    <w:tmpl w:val="68A2975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E2C40"/>
    <w:multiLevelType w:val="hybridMultilevel"/>
    <w:tmpl w:val="1B6084C0"/>
    <w:lvl w:ilvl="0" w:tplc="4A005AC6">
      <w:start w:val="1"/>
      <w:numFmt w:val="bullet"/>
      <w:pStyle w:val="Vietas2"/>
      <w:lvlText w:val="–"/>
      <w:lvlJc w:val="left"/>
      <w:pPr>
        <w:tabs>
          <w:tab w:val="num" w:pos="1440"/>
        </w:tabs>
        <w:ind w:left="1304" w:hanging="453"/>
      </w:pPr>
      <w:rPr>
        <w:rFonts w:ascii="Arial" w:hAnsi="Arial" w:hint="default"/>
      </w:rPr>
    </w:lvl>
    <w:lvl w:ilvl="1" w:tplc="CD42E33A">
      <w:start w:val="1"/>
      <w:numFmt w:val="bullet"/>
      <w:pStyle w:val="Vieta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57ED"/>
    <w:multiLevelType w:val="multilevel"/>
    <w:tmpl w:val="DFC87516"/>
    <w:lvl w:ilvl="0">
      <w:start w:val="1"/>
      <w:numFmt w:val="bullet"/>
      <w:lvlText w:val="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6BC6749"/>
    <w:multiLevelType w:val="hybridMultilevel"/>
    <w:tmpl w:val="4288E90E"/>
    <w:lvl w:ilvl="0" w:tplc="3732ED6C">
      <w:start w:val="1"/>
      <w:numFmt w:val="bullet"/>
      <w:pStyle w:val="Vietas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1A42ED"/>
    <w:multiLevelType w:val="hybridMultilevel"/>
    <w:tmpl w:val="322AD0EA"/>
    <w:lvl w:ilvl="0" w:tplc="BBA6663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223D"/>
    <w:multiLevelType w:val="multilevel"/>
    <w:tmpl w:val="AB321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97"/>
    <w:rsid w:val="00065AB1"/>
    <w:rsid w:val="000B0106"/>
    <w:rsid w:val="002319BD"/>
    <w:rsid w:val="00264524"/>
    <w:rsid w:val="002B3FC6"/>
    <w:rsid w:val="00394344"/>
    <w:rsid w:val="003A1DAF"/>
    <w:rsid w:val="003D717E"/>
    <w:rsid w:val="003E2C1F"/>
    <w:rsid w:val="003F6CB9"/>
    <w:rsid w:val="00494267"/>
    <w:rsid w:val="004D71AE"/>
    <w:rsid w:val="00530D76"/>
    <w:rsid w:val="005952E2"/>
    <w:rsid w:val="005C7A39"/>
    <w:rsid w:val="0068139D"/>
    <w:rsid w:val="006F7B5C"/>
    <w:rsid w:val="007A7644"/>
    <w:rsid w:val="007C408D"/>
    <w:rsid w:val="00873A32"/>
    <w:rsid w:val="00892839"/>
    <w:rsid w:val="008E074E"/>
    <w:rsid w:val="0091374B"/>
    <w:rsid w:val="009225E7"/>
    <w:rsid w:val="00933264"/>
    <w:rsid w:val="00947742"/>
    <w:rsid w:val="00A1056D"/>
    <w:rsid w:val="00AC4E84"/>
    <w:rsid w:val="00AC7E18"/>
    <w:rsid w:val="00AD3FDC"/>
    <w:rsid w:val="00AE0A98"/>
    <w:rsid w:val="00C129E1"/>
    <w:rsid w:val="00C750BE"/>
    <w:rsid w:val="00C96D07"/>
    <w:rsid w:val="00CA23B8"/>
    <w:rsid w:val="00CA5389"/>
    <w:rsid w:val="00CB1F06"/>
    <w:rsid w:val="00CF7A18"/>
    <w:rsid w:val="00D111A7"/>
    <w:rsid w:val="00D72DAA"/>
    <w:rsid w:val="00E30F51"/>
    <w:rsid w:val="00E84E08"/>
    <w:rsid w:val="00F15097"/>
    <w:rsid w:val="00F452FA"/>
    <w:rsid w:val="00F761AC"/>
    <w:rsid w:val="00FC4833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2E62534"/>
  <w14:defaultImageDpi w14:val="300"/>
  <w15:docId w15:val="{B14744BC-1936-42D8-9927-7A209966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Times New Roman" w:hAnsi="Helvetica" w:cs="Arial"/>
        <w:color w:val="404040" w:themeColor="text1" w:themeTint="BF"/>
        <w:sz w:val="22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267"/>
    <w:rPr>
      <w:sz w:val="2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494267"/>
    <w:pPr>
      <w:keepNext/>
      <w:spacing w:before="360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rsid w:val="00494267"/>
    <w:pPr>
      <w:keepNext/>
      <w:spacing w:before="360"/>
      <w:outlineLvl w:val="2"/>
    </w:pPr>
    <w:rPr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  <w:rPr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  <w:rPr>
      <w:sz w:val="18"/>
    </w:rPr>
  </w:style>
  <w:style w:type="paragraph" w:customStyle="1" w:styleId="Vietas3">
    <w:name w:val="Viñetas 3"/>
    <w:basedOn w:val="Vietas2"/>
    <w:pPr>
      <w:numPr>
        <w:numId w:val="5"/>
      </w:numPr>
      <w:tabs>
        <w:tab w:val="clear" w:pos="1134"/>
      </w:tabs>
      <w:ind w:left="851"/>
    </w:pPr>
  </w:style>
  <w:style w:type="paragraph" w:customStyle="1" w:styleId="Vietas2">
    <w:name w:val="Viñetas 2"/>
    <w:basedOn w:val="Normal"/>
    <w:rsid w:val="00494267"/>
    <w:pPr>
      <w:numPr>
        <w:numId w:val="1"/>
      </w:numPr>
      <w:tabs>
        <w:tab w:val="clear" w:pos="1440"/>
      </w:tabs>
      <w:ind w:left="511" w:hanging="227"/>
    </w:pPr>
    <w:rPr>
      <w:sz w:val="18"/>
    </w:rPr>
  </w:style>
  <w:style w:type="paragraph" w:customStyle="1" w:styleId="Portada">
    <w:name w:val="Portada"/>
    <w:basedOn w:val="Ttulo1"/>
    <w:next w:val="Portada2"/>
    <w:pPr>
      <w:spacing w:after="360"/>
      <w:jc w:val="center"/>
    </w:pPr>
    <w:rPr>
      <w:caps/>
      <w:sz w:val="56"/>
      <w:szCs w:val="36"/>
    </w:rPr>
  </w:style>
  <w:style w:type="paragraph" w:customStyle="1" w:styleId="Vietas1">
    <w:name w:val="Viñetas 1"/>
    <w:basedOn w:val="Normal"/>
    <w:pPr>
      <w:numPr>
        <w:numId w:val="4"/>
      </w:numPr>
      <w:tabs>
        <w:tab w:val="clear" w:pos="1080"/>
      </w:tabs>
      <w:ind w:left="227" w:hanging="227"/>
    </w:pPr>
  </w:style>
  <w:style w:type="paragraph" w:customStyle="1" w:styleId="Portada2">
    <w:name w:val="Portada 2"/>
    <w:basedOn w:val="Portada"/>
    <w:rPr>
      <w:caps w:val="0"/>
      <w:sz w:val="36"/>
    </w:rPr>
  </w:style>
  <w:style w:type="paragraph" w:customStyle="1" w:styleId="Fechaportada">
    <w:name w:val="Fecha portada"/>
    <w:basedOn w:val="Normal"/>
    <w:next w:val="Normal"/>
    <w:rPr>
      <w:sz w:val="24"/>
    </w:rPr>
  </w:style>
  <w:style w:type="paragraph" w:customStyle="1" w:styleId="Contenidos">
    <w:name w:val="Contenidos"/>
    <w:basedOn w:val="Normal"/>
    <w:next w:val="Normal"/>
    <w:pPr>
      <w:pageBreakBefore/>
      <w:spacing w:after="360"/>
    </w:pPr>
    <w:rPr>
      <w:b/>
      <w:sz w:val="24"/>
    </w:rPr>
  </w:style>
  <w:style w:type="paragraph" w:customStyle="1" w:styleId="Ttulodeseccin">
    <w:name w:val="Título de sección"/>
    <w:basedOn w:val="Normal"/>
    <w:pPr>
      <w:keepLines/>
      <w:pageBreakBefore/>
      <w:pBdr>
        <w:bottom w:val="single" w:sz="4" w:space="1" w:color="C0C0C0"/>
      </w:pBdr>
      <w:ind w:right="74"/>
      <w:jc w:val="both"/>
    </w:pPr>
    <w:rPr>
      <w:b/>
      <w:kern w:val="28"/>
      <w:sz w:val="28"/>
      <w:lang w:val="es-ES_tradnl"/>
    </w:rPr>
  </w:style>
  <w:style w:type="paragraph" w:styleId="TDC1">
    <w:name w:val="toc 1"/>
    <w:basedOn w:val="Normal"/>
    <w:next w:val="Normal"/>
    <w:autoRedefine/>
    <w:semiHidden/>
  </w:style>
  <w:style w:type="paragraph" w:styleId="Tabladeilustraciones">
    <w:name w:val="table of figures"/>
    <w:basedOn w:val="Normal"/>
    <w:next w:val="Normal"/>
    <w:semiHidden/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customStyle="1" w:styleId="Vietanumrica">
    <w:name w:val="Viñeta numérica"/>
    <w:basedOn w:val="Normal"/>
    <w:pPr>
      <w:numPr>
        <w:numId w:val="7"/>
      </w:numPr>
      <w:ind w:left="357" w:hanging="357"/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8E074E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94267"/>
    <w:rPr>
      <w:b/>
      <w:bCs/>
      <w:i/>
      <w:iCs/>
      <w:sz w:val="24"/>
      <w:szCs w:val="28"/>
    </w:rPr>
  </w:style>
  <w:style w:type="paragraph" w:styleId="Textodeglobo">
    <w:name w:val="Balloon Text"/>
    <w:basedOn w:val="Normal"/>
    <w:link w:val="TextodegloboCar"/>
    <w:rsid w:val="00E84E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84E08"/>
    <w:rPr>
      <w:rFonts w:ascii="Lucida Grande" w:hAnsi="Lucida Grande" w:cs="Lucida Grande"/>
      <w:sz w:val="18"/>
      <w:szCs w:val="18"/>
      <w:lang w:val="en-GB"/>
    </w:rPr>
  </w:style>
  <w:style w:type="paragraph" w:styleId="Prrafodelista">
    <w:name w:val="List Paragraph"/>
    <w:basedOn w:val="Normal"/>
    <w:uiPriority w:val="72"/>
    <w:rsid w:val="00A1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FC6B-E380-4319-8088-85EA0CE9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PeopleMatters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 Cabanillas</dc:creator>
  <cp:keywords/>
  <cp:lastModifiedBy>Laura de Hoyos</cp:lastModifiedBy>
  <cp:revision>8</cp:revision>
  <cp:lastPrinted>2020-11-18T09:23:00Z</cp:lastPrinted>
  <dcterms:created xsi:type="dcterms:W3CDTF">2020-06-30T06:48:00Z</dcterms:created>
  <dcterms:modified xsi:type="dcterms:W3CDTF">2020-11-18T09:34:00Z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fdfe-da96-4dc5-a911-6150e21343db_Enabled">
    <vt:lpwstr>true</vt:lpwstr>
  </property>
  <property fmtid="{D5CDD505-2E9C-101B-9397-08002B2CF9AE}" pid="3" name="MSIP_Label_0e8ffdfe-da96-4dc5-a911-6150e21343db_SetDate">
    <vt:lpwstr>2020-06-30T06:48:16Z</vt:lpwstr>
  </property>
  <property fmtid="{D5CDD505-2E9C-101B-9397-08002B2CF9AE}" pid="4" name="MSIP_Label_0e8ffdfe-da96-4dc5-a911-6150e21343db_Method">
    <vt:lpwstr>Standard</vt:lpwstr>
  </property>
  <property fmtid="{D5CDD505-2E9C-101B-9397-08002B2CF9AE}" pid="5" name="MSIP_Label_0e8ffdfe-da96-4dc5-a911-6150e21343db_Name">
    <vt:lpwstr>0e8ffdfe-da96-4dc5-a911-6150e21343db</vt:lpwstr>
  </property>
  <property fmtid="{D5CDD505-2E9C-101B-9397-08002B2CF9AE}" pid="6" name="MSIP_Label_0e8ffdfe-da96-4dc5-a911-6150e21343db_SiteId">
    <vt:lpwstr>deec39eb-e953-4895-9182-d3ddcbb50466</vt:lpwstr>
  </property>
  <property fmtid="{D5CDD505-2E9C-101B-9397-08002B2CF9AE}" pid="7" name="MSIP_Label_0e8ffdfe-da96-4dc5-a911-6150e21343db_ActionId">
    <vt:lpwstr>9a2e27e7-11af-4992-9202-7c318b69f07e</vt:lpwstr>
  </property>
  <property fmtid="{D5CDD505-2E9C-101B-9397-08002B2CF9AE}" pid="8" name="MSIP_Label_0e8ffdfe-da96-4dc5-a911-6150e21343db_ContentBits">
    <vt:lpwstr>0</vt:lpwstr>
  </property>
</Properties>
</file>