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0BE" w:rsidRDefault="00C750BE">
      <w:pPr>
        <w:rPr>
          <w:rFonts w:cs="Arial"/>
          <w:color w:val="000000"/>
          <w:szCs w:val="22"/>
        </w:rPr>
      </w:pPr>
    </w:p>
    <w:tbl>
      <w:tblPr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/>
      </w:tblPr>
      <w:tblGrid>
        <w:gridCol w:w="8720"/>
      </w:tblGrid>
      <w:tr w:rsidR="00C750BE" w:rsidTr="00DD6F2F">
        <w:trPr>
          <w:trHeight w:val="439"/>
        </w:trPr>
        <w:tc>
          <w:tcPr>
            <w:tcW w:w="8720" w:type="dxa"/>
            <w:tcBorders>
              <w:top w:val="nil"/>
              <w:left w:val="nil"/>
              <w:bottom w:val="nil"/>
              <w:right w:val="nil"/>
            </w:tcBorders>
          </w:tcPr>
          <w:p w:rsidR="00C750BE" w:rsidRDefault="00E5060D">
            <w:pPr>
              <w:spacing w:before="40" w:after="40"/>
              <w:jc w:val="center"/>
              <w:rPr>
                <w:rFonts w:cs="Arial"/>
                <w:b/>
                <w:color w:val="000000"/>
              </w:rPr>
            </w:pPr>
            <w:r>
              <w:rPr>
                <w:rFonts w:cs="Arial"/>
                <w:b/>
                <w:color w:val="000000"/>
              </w:rPr>
              <w:t>A</w:t>
            </w:r>
            <w:r w:rsidR="00A22D37">
              <w:rPr>
                <w:rFonts w:cs="Arial"/>
                <w:b/>
                <w:color w:val="000000"/>
              </w:rPr>
              <w:t>GENDA</w:t>
            </w:r>
          </w:p>
          <w:p w:rsidR="00A22D37" w:rsidRDefault="00A22D37">
            <w:pPr>
              <w:spacing w:before="40" w:after="40"/>
              <w:jc w:val="center"/>
              <w:rPr>
                <w:rFonts w:cs="Arial"/>
                <w:b/>
                <w:color w:val="000000"/>
              </w:rPr>
            </w:pPr>
            <w:r>
              <w:rPr>
                <w:rFonts w:cs="Arial"/>
                <w:b/>
                <w:color w:val="000000"/>
              </w:rPr>
              <w:t>Elementos de la Compensación de la Fuerza de Ventas</w:t>
            </w:r>
          </w:p>
        </w:tc>
      </w:tr>
    </w:tbl>
    <w:p w:rsidR="00DD6F2F" w:rsidRDefault="00DD6F2F">
      <w:pPr>
        <w:rPr>
          <w:rFonts w:cs="Arial"/>
          <w:b/>
          <w:color w:val="000000"/>
          <w:sz w:val="20"/>
          <w:szCs w:val="20"/>
        </w:rPr>
      </w:pPr>
    </w:p>
    <w:p w:rsidR="00C750BE" w:rsidRPr="00DD6F2F" w:rsidRDefault="00A22D37">
      <w:pPr>
        <w:rPr>
          <w:rFonts w:cs="Arial"/>
          <w:b/>
          <w:color w:val="000000"/>
          <w:sz w:val="20"/>
          <w:szCs w:val="20"/>
        </w:rPr>
      </w:pPr>
      <w:proofErr w:type="spellStart"/>
      <w:r w:rsidRPr="00DD6F2F">
        <w:rPr>
          <w:rFonts w:cs="Arial"/>
          <w:b/>
          <w:color w:val="000000"/>
          <w:sz w:val="20"/>
          <w:szCs w:val="20"/>
        </w:rPr>
        <w:t>Dia</w:t>
      </w:r>
      <w:proofErr w:type="spellEnd"/>
      <w:r w:rsidRPr="00DD6F2F">
        <w:rPr>
          <w:rFonts w:cs="Arial"/>
          <w:b/>
          <w:color w:val="000000"/>
          <w:sz w:val="20"/>
          <w:szCs w:val="20"/>
        </w:rPr>
        <w:t xml:space="preserve"> 1</w:t>
      </w:r>
    </w:p>
    <w:tbl>
      <w:tblPr>
        <w:tblStyle w:val="Tablaconcuadrcula"/>
        <w:tblW w:w="0" w:type="auto"/>
        <w:tblLook w:val="04A0"/>
      </w:tblPr>
      <w:tblGrid>
        <w:gridCol w:w="6629"/>
        <w:gridCol w:w="2015"/>
      </w:tblGrid>
      <w:tr w:rsidR="00A22D37" w:rsidRPr="00DD6F2F" w:rsidTr="00DD6F2F">
        <w:trPr>
          <w:trHeight w:val="420"/>
        </w:trPr>
        <w:tc>
          <w:tcPr>
            <w:tcW w:w="6629" w:type="dxa"/>
            <w:shd w:val="clear" w:color="auto" w:fill="B2A1C7" w:themeFill="accent4" w:themeFillTint="99"/>
          </w:tcPr>
          <w:p w:rsidR="00A22D37" w:rsidRPr="00DD6F2F" w:rsidRDefault="00A22D37" w:rsidP="00DD6F2F">
            <w:pPr>
              <w:spacing w:after="0"/>
              <w:rPr>
                <w:rFonts w:cs="Arial"/>
                <w:b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b/>
                <w:color w:val="000000"/>
                <w:sz w:val="20"/>
                <w:szCs w:val="20"/>
              </w:rPr>
              <w:t>Tema</w:t>
            </w:r>
          </w:p>
        </w:tc>
        <w:tc>
          <w:tcPr>
            <w:tcW w:w="2015" w:type="dxa"/>
            <w:shd w:val="clear" w:color="auto" w:fill="B2A1C7" w:themeFill="accent4" w:themeFillTint="99"/>
          </w:tcPr>
          <w:p w:rsidR="00A22D37" w:rsidRPr="00DD6F2F" w:rsidRDefault="00A22D37" w:rsidP="00DD6F2F">
            <w:pPr>
              <w:spacing w:after="0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b/>
                <w:color w:val="000000"/>
                <w:sz w:val="20"/>
                <w:szCs w:val="20"/>
              </w:rPr>
              <w:t>Hora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A22D37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Introducción</w:t>
            </w:r>
          </w:p>
        </w:tc>
        <w:tc>
          <w:tcPr>
            <w:tcW w:w="2015" w:type="dxa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9:00 – 9:30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A22D37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color w:val="000000"/>
                <w:sz w:val="20"/>
                <w:szCs w:val="20"/>
              </w:rPr>
              <w:t>Términos y definiciones de compensación de la fuerza de ventas</w:t>
            </w:r>
          </w:p>
        </w:tc>
        <w:tc>
          <w:tcPr>
            <w:tcW w:w="2015" w:type="dxa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9:30 – 10:30</w:t>
            </w:r>
          </w:p>
        </w:tc>
      </w:tr>
      <w:tr w:rsidR="00A22D37" w:rsidRPr="00A22D37" w:rsidTr="00DD6F2F">
        <w:tc>
          <w:tcPr>
            <w:tcW w:w="6629" w:type="dxa"/>
            <w:shd w:val="clear" w:color="auto" w:fill="E5DFEC" w:themeFill="accent4" w:themeFillTint="33"/>
          </w:tcPr>
          <w:p w:rsidR="00A22D37" w:rsidRPr="00A22D37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proofErr w:type="spellStart"/>
            <w:r w:rsidRPr="00A22D37">
              <w:rPr>
                <w:rFonts w:cs="Arial"/>
                <w:color w:val="000000"/>
                <w:sz w:val="20"/>
                <w:szCs w:val="20"/>
              </w:rPr>
              <w:t>Coffe</w:t>
            </w:r>
            <w:proofErr w:type="spellEnd"/>
            <w:r w:rsidRPr="00A22D37">
              <w:rPr>
                <w:rFonts w:cs="Arial"/>
                <w:color w:val="000000"/>
                <w:sz w:val="20"/>
                <w:szCs w:val="20"/>
              </w:rPr>
              <w:t>-break</w:t>
            </w:r>
          </w:p>
        </w:tc>
        <w:tc>
          <w:tcPr>
            <w:tcW w:w="2015" w:type="dxa"/>
            <w:shd w:val="clear" w:color="auto" w:fill="E5DFEC" w:themeFill="accent4" w:themeFillTint="33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10:30 – 11:00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A22D37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color w:val="000000"/>
                <w:sz w:val="20"/>
                <w:szCs w:val="20"/>
              </w:rPr>
              <w:t>Términos y definiciones de compensación de la fuerza de ventas (cont.)</w:t>
            </w:r>
          </w:p>
        </w:tc>
        <w:tc>
          <w:tcPr>
            <w:tcW w:w="2015" w:type="dxa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11:00 – 12:00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A22D37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color w:val="000000"/>
                <w:sz w:val="20"/>
                <w:szCs w:val="20"/>
              </w:rPr>
              <w:t>Influencias en el diseño de la compensación</w:t>
            </w:r>
          </w:p>
        </w:tc>
        <w:tc>
          <w:tcPr>
            <w:tcW w:w="2015" w:type="dxa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12:00 – 13:15</w:t>
            </w:r>
          </w:p>
        </w:tc>
      </w:tr>
      <w:tr w:rsidR="00A22D37" w:rsidRPr="00A22D37" w:rsidTr="00DD6F2F">
        <w:tc>
          <w:tcPr>
            <w:tcW w:w="6629" w:type="dxa"/>
            <w:shd w:val="clear" w:color="auto" w:fill="E5DFEC" w:themeFill="accent4" w:themeFillTint="33"/>
          </w:tcPr>
          <w:p w:rsidR="00A22D37" w:rsidRPr="00A22D37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Almuerzo</w:t>
            </w:r>
          </w:p>
        </w:tc>
        <w:tc>
          <w:tcPr>
            <w:tcW w:w="2015" w:type="dxa"/>
            <w:shd w:val="clear" w:color="auto" w:fill="E5DFEC" w:themeFill="accent4" w:themeFillTint="33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13:15 – 14:30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A22D37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color w:val="000000"/>
                <w:sz w:val="20"/>
                <w:szCs w:val="20"/>
              </w:rPr>
              <w:t>Componentes de diseño</w:t>
            </w:r>
          </w:p>
        </w:tc>
        <w:tc>
          <w:tcPr>
            <w:tcW w:w="2015" w:type="dxa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14:30 – 16:30</w:t>
            </w:r>
          </w:p>
        </w:tc>
      </w:tr>
      <w:tr w:rsidR="00A22D37" w:rsidRPr="00A22D37" w:rsidTr="00DD6F2F">
        <w:tc>
          <w:tcPr>
            <w:tcW w:w="6629" w:type="dxa"/>
            <w:shd w:val="clear" w:color="auto" w:fill="E5DFEC" w:themeFill="accent4" w:themeFillTint="33"/>
          </w:tcPr>
          <w:p w:rsidR="00A22D37" w:rsidRPr="00DD6F2F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color w:val="000000"/>
                <w:sz w:val="20"/>
                <w:szCs w:val="20"/>
              </w:rPr>
              <w:t>Break</w:t>
            </w:r>
          </w:p>
        </w:tc>
        <w:tc>
          <w:tcPr>
            <w:tcW w:w="2015" w:type="dxa"/>
            <w:shd w:val="clear" w:color="auto" w:fill="E5DFEC" w:themeFill="accent4" w:themeFillTint="33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16:30 – 16:45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DD6F2F" w:rsidRDefault="00A22D37" w:rsidP="00DD6F2F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color w:val="000000"/>
                <w:sz w:val="20"/>
                <w:szCs w:val="20"/>
              </w:rPr>
              <w:t>Componentes de diseño (cont.)</w:t>
            </w:r>
          </w:p>
        </w:tc>
        <w:tc>
          <w:tcPr>
            <w:tcW w:w="2015" w:type="dxa"/>
          </w:tcPr>
          <w:p w:rsidR="00A22D37" w:rsidRPr="00A22D37" w:rsidRDefault="00A22D37" w:rsidP="00DD6F2F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16:45 – 18:30</w:t>
            </w:r>
          </w:p>
        </w:tc>
      </w:tr>
    </w:tbl>
    <w:p w:rsidR="00F452FA" w:rsidRPr="00A22D37" w:rsidRDefault="00F452FA" w:rsidP="00A22D37">
      <w:pPr>
        <w:spacing w:before="0" w:after="0"/>
        <w:rPr>
          <w:rFonts w:cs="Arial"/>
          <w:color w:val="000000"/>
          <w:sz w:val="20"/>
          <w:szCs w:val="20"/>
        </w:rPr>
      </w:pPr>
    </w:p>
    <w:p w:rsidR="00A22D37" w:rsidRPr="00DD6F2F" w:rsidRDefault="00A22D37" w:rsidP="00A22D37">
      <w:pPr>
        <w:rPr>
          <w:rFonts w:cs="Arial"/>
          <w:b/>
          <w:color w:val="000000"/>
          <w:sz w:val="20"/>
          <w:szCs w:val="20"/>
        </w:rPr>
      </w:pPr>
      <w:proofErr w:type="spellStart"/>
      <w:r w:rsidRPr="00DD6F2F">
        <w:rPr>
          <w:rFonts w:cs="Arial"/>
          <w:b/>
          <w:color w:val="000000"/>
          <w:sz w:val="20"/>
          <w:szCs w:val="20"/>
        </w:rPr>
        <w:t>Dia</w:t>
      </w:r>
      <w:proofErr w:type="spellEnd"/>
      <w:r w:rsidRPr="00DD6F2F">
        <w:rPr>
          <w:rFonts w:cs="Arial"/>
          <w:b/>
          <w:color w:val="000000"/>
          <w:sz w:val="20"/>
          <w:szCs w:val="20"/>
        </w:rPr>
        <w:t xml:space="preserve"> 2</w:t>
      </w:r>
    </w:p>
    <w:tbl>
      <w:tblPr>
        <w:tblStyle w:val="Tablaconcuadrcula"/>
        <w:tblW w:w="0" w:type="auto"/>
        <w:tblLook w:val="04A0"/>
      </w:tblPr>
      <w:tblGrid>
        <w:gridCol w:w="6629"/>
        <w:gridCol w:w="2015"/>
      </w:tblGrid>
      <w:tr w:rsidR="00A22D37" w:rsidRPr="00DD6F2F" w:rsidTr="00DD6F2F">
        <w:trPr>
          <w:trHeight w:val="454"/>
        </w:trPr>
        <w:tc>
          <w:tcPr>
            <w:tcW w:w="6629" w:type="dxa"/>
            <w:shd w:val="clear" w:color="auto" w:fill="B2A1C7" w:themeFill="accent4" w:themeFillTint="99"/>
          </w:tcPr>
          <w:p w:rsidR="00A22D37" w:rsidRPr="00DD6F2F" w:rsidRDefault="00A22D37" w:rsidP="00A22D37">
            <w:pPr>
              <w:spacing w:after="0"/>
              <w:rPr>
                <w:rFonts w:cs="Arial"/>
                <w:b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b/>
                <w:color w:val="000000"/>
                <w:sz w:val="20"/>
                <w:szCs w:val="20"/>
              </w:rPr>
              <w:t>Tema</w:t>
            </w:r>
          </w:p>
        </w:tc>
        <w:tc>
          <w:tcPr>
            <w:tcW w:w="2015" w:type="dxa"/>
            <w:shd w:val="clear" w:color="auto" w:fill="B2A1C7" w:themeFill="accent4" w:themeFillTint="99"/>
          </w:tcPr>
          <w:p w:rsidR="00A22D37" w:rsidRPr="00DD6F2F" w:rsidRDefault="00A22D37" w:rsidP="00A22D37">
            <w:pPr>
              <w:spacing w:after="0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b/>
                <w:color w:val="000000"/>
                <w:sz w:val="20"/>
                <w:szCs w:val="20"/>
              </w:rPr>
              <w:t>Hora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A22D37" w:rsidRDefault="00A22D37" w:rsidP="00A22D37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Recordatorio conceptos del día anterior</w:t>
            </w:r>
          </w:p>
        </w:tc>
        <w:tc>
          <w:tcPr>
            <w:tcW w:w="2015" w:type="dxa"/>
          </w:tcPr>
          <w:p w:rsidR="00A22D37" w:rsidRPr="00A22D37" w:rsidRDefault="00A22D37" w:rsidP="00A22D37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9:00 – 9:15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DD6F2F" w:rsidRDefault="00A22D37" w:rsidP="00A22D37">
            <w:pPr>
              <w:spacing w:after="0"/>
              <w:rPr>
                <w:rFonts w:cs="Arial"/>
                <w:color w:val="000000"/>
                <w:sz w:val="20"/>
                <w:szCs w:val="20"/>
              </w:rPr>
            </w:pPr>
            <w:r w:rsidRPr="00DD6F2F">
              <w:rPr>
                <w:rFonts w:cs="Arial"/>
                <w:bCs/>
                <w:sz w:val="20"/>
                <w:szCs w:val="20"/>
              </w:rPr>
              <w:t>Detalle y prueba del plan compensación de la fuerza de ventas</w:t>
            </w:r>
          </w:p>
        </w:tc>
        <w:tc>
          <w:tcPr>
            <w:tcW w:w="2015" w:type="dxa"/>
          </w:tcPr>
          <w:p w:rsidR="00A22D37" w:rsidRPr="00A22D37" w:rsidRDefault="00A22D37" w:rsidP="00A22D37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9:15 – 11:00</w:t>
            </w:r>
          </w:p>
        </w:tc>
      </w:tr>
      <w:tr w:rsidR="00A22D37" w:rsidRPr="00A22D37" w:rsidTr="00DD6F2F">
        <w:tc>
          <w:tcPr>
            <w:tcW w:w="6629" w:type="dxa"/>
            <w:shd w:val="clear" w:color="auto" w:fill="E5DFEC" w:themeFill="accent4" w:themeFillTint="33"/>
          </w:tcPr>
          <w:p w:rsidR="00A22D37" w:rsidRPr="00DD6F2F" w:rsidRDefault="00A22D37" w:rsidP="00A22D37">
            <w:pPr>
              <w:spacing w:after="0"/>
              <w:rPr>
                <w:rFonts w:cs="Arial"/>
                <w:bCs/>
                <w:sz w:val="20"/>
                <w:szCs w:val="20"/>
              </w:rPr>
            </w:pPr>
            <w:proofErr w:type="spellStart"/>
            <w:r w:rsidRPr="00DD6F2F">
              <w:rPr>
                <w:rFonts w:cs="Arial"/>
                <w:bCs/>
                <w:sz w:val="20"/>
                <w:szCs w:val="20"/>
              </w:rPr>
              <w:t>Coffe</w:t>
            </w:r>
            <w:proofErr w:type="spellEnd"/>
            <w:r w:rsidRPr="00DD6F2F">
              <w:rPr>
                <w:rFonts w:cs="Arial"/>
                <w:bCs/>
                <w:sz w:val="20"/>
                <w:szCs w:val="20"/>
              </w:rPr>
              <w:t>-break</w:t>
            </w:r>
          </w:p>
        </w:tc>
        <w:tc>
          <w:tcPr>
            <w:tcW w:w="2015" w:type="dxa"/>
            <w:shd w:val="clear" w:color="auto" w:fill="E5DFEC" w:themeFill="accent4" w:themeFillTint="33"/>
          </w:tcPr>
          <w:p w:rsidR="00A22D37" w:rsidRPr="00A22D37" w:rsidRDefault="00A22D37" w:rsidP="00A22D37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11:00 – 11:15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DD6F2F" w:rsidRDefault="00A22D37" w:rsidP="00A22D37">
            <w:pPr>
              <w:spacing w:after="0"/>
              <w:rPr>
                <w:rFonts w:cs="Arial"/>
                <w:bCs/>
                <w:sz w:val="20"/>
                <w:szCs w:val="20"/>
              </w:rPr>
            </w:pPr>
            <w:r w:rsidRPr="00DD6F2F">
              <w:rPr>
                <w:rFonts w:cs="Arial"/>
                <w:bCs/>
                <w:sz w:val="20"/>
                <w:szCs w:val="20"/>
              </w:rPr>
              <w:t>Implantación del plan</w:t>
            </w:r>
          </w:p>
        </w:tc>
        <w:tc>
          <w:tcPr>
            <w:tcW w:w="2015" w:type="dxa"/>
          </w:tcPr>
          <w:p w:rsidR="00A22D37" w:rsidRPr="00A22D37" w:rsidRDefault="00A22D37" w:rsidP="00A22D37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11:15 – 13:15</w:t>
            </w:r>
          </w:p>
        </w:tc>
      </w:tr>
      <w:tr w:rsidR="00A22D37" w:rsidRPr="00A22D37" w:rsidTr="00A22D37">
        <w:tc>
          <w:tcPr>
            <w:tcW w:w="6629" w:type="dxa"/>
          </w:tcPr>
          <w:p w:rsidR="00A22D37" w:rsidRPr="00DD6F2F" w:rsidRDefault="00A22D37" w:rsidP="00A22D37">
            <w:pPr>
              <w:spacing w:after="0"/>
              <w:rPr>
                <w:rFonts w:cs="Arial"/>
                <w:bCs/>
                <w:sz w:val="20"/>
                <w:szCs w:val="20"/>
              </w:rPr>
            </w:pPr>
            <w:r w:rsidRPr="00DD6F2F">
              <w:rPr>
                <w:rFonts w:cs="Arial"/>
                <w:bCs/>
                <w:sz w:val="20"/>
                <w:szCs w:val="20"/>
              </w:rPr>
              <w:t>Evaluar la eficacia del plan</w:t>
            </w:r>
          </w:p>
        </w:tc>
        <w:tc>
          <w:tcPr>
            <w:tcW w:w="2015" w:type="dxa"/>
          </w:tcPr>
          <w:p w:rsidR="00A22D37" w:rsidRPr="00A22D37" w:rsidRDefault="00A22D37" w:rsidP="00A22D37">
            <w:pPr>
              <w:spacing w:after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22D37">
              <w:rPr>
                <w:rFonts w:cs="Arial"/>
                <w:color w:val="000000"/>
                <w:sz w:val="20"/>
                <w:szCs w:val="20"/>
              </w:rPr>
              <w:t>13:15 – 15:00</w:t>
            </w:r>
          </w:p>
        </w:tc>
      </w:tr>
    </w:tbl>
    <w:p w:rsidR="00C750BE" w:rsidRPr="00A22D37" w:rsidRDefault="00C750BE" w:rsidP="00A22D37">
      <w:pPr>
        <w:spacing w:after="0"/>
        <w:rPr>
          <w:sz w:val="20"/>
          <w:szCs w:val="20"/>
        </w:rPr>
      </w:pPr>
    </w:p>
    <w:sectPr w:rsidR="00C750BE" w:rsidRPr="00A22D37">
      <w:footerReference w:type="default" r:id="rId8"/>
      <w:headerReference w:type="first" r:id="rId9"/>
      <w:footerReference w:type="first" r:id="rId10"/>
      <w:pgSz w:w="11906" w:h="16838" w:code="9"/>
      <w:pgMar w:top="2552" w:right="1701" w:bottom="1985" w:left="1701" w:header="709" w:footer="69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2D37" w:rsidRDefault="00A22D37">
      <w:r>
        <w:separator/>
      </w:r>
    </w:p>
  </w:endnote>
  <w:endnote w:type="continuationSeparator" w:id="0">
    <w:p w:rsidR="00A22D37" w:rsidRDefault="00A22D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2D37" w:rsidRDefault="00A22D37">
    <w:pPr>
      <w:pStyle w:val="Piedepgina"/>
      <w:tabs>
        <w:tab w:val="clear" w:pos="4252"/>
      </w:tabs>
      <w:rPr>
        <w:szCs w:val="18"/>
      </w:rPr>
    </w:pPr>
    <w:r>
      <w:rPr>
        <w:noProof/>
        <w:sz w:val="20"/>
        <w:szCs w:val="1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8" type="#_x0000_t75" style="position:absolute;margin-left:-42pt;margin-top:-60pt;width:518.95pt;height:81pt;z-index:-251658240">
          <v:imagedata r:id="rId1" o:title=""/>
        </v:shape>
        <o:OLEObject Type="Embed" ProgID="Photoshop.Image.7" ShapeID="_x0000_s2078" DrawAspect="Content" ObjectID="_1356427196" r:id="rId2">
          <o:FieldCodes>\s</o:FieldCodes>
        </o:OLEObject>
      </w:pict>
    </w:r>
    <w:r>
      <w:rPr>
        <w:noProof/>
        <w:sz w:val="12"/>
        <w:szCs w:val="12"/>
      </w:rPr>
      <w:tab/>
    </w:r>
    <w:r>
      <w:rPr>
        <w:noProof/>
        <w:szCs w:val="18"/>
      </w:rPr>
      <w:t xml:space="preserve">Página </w:t>
    </w:r>
    <w:r>
      <w:rPr>
        <w:noProof/>
        <w:szCs w:val="18"/>
      </w:rPr>
      <w:fldChar w:fldCharType="begin"/>
    </w:r>
    <w:r>
      <w:rPr>
        <w:noProof/>
        <w:szCs w:val="18"/>
      </w:rPr>
      <w:instrText xml:space="preserve"> PAGE </w:instrText>
    </w:r>
    <w:r>
      <w:rPr>
        <w:noProof/>
        <w:szCs w:val="18"/>
      </w:rPr>
      <w:fldChar w:fldCharType="separate"/>
    </w:r>
    <w:r>
      <w:rPr>
        <w:noProof/>
        <w:szCs w:val="18"/>
      </w:rPr>
      <w:t>2</w:t>
    </w:r>
    <w:r>
      <w:rPr>
        <w:noProof/>
        <w:szCs w:val="18"/>
      </w:rPr>
      <w:fldChar w:fldCharType="end"/>
    </w:r>
    <w:r>
      <w:rPr>
        <w:noProof/>
        <w:szCs w:val="18"/>
      </w:rPr>
      <w:t xml:space="preserve"> de </w:t>
    </w:r>
    <w:r>
      <w:rPr>
        <w:noProof/>
        <w:szCs w:val="18"/>
      </w:rPr>
      <w:fldChar w:fldCharType="begin"/>
    </w:r>
    <w:r>
      <w:rPr>
        <w:noProof/>
        <w:szCs w:val="18"/>
      </w:rPr>
      <w:instrText xml:space="preserve"> NUMPAGES </w:instrText>
    </w:r>
    <w:r>
      <w:rPr>
        <w:noProof/>
        <w:szCs w:val="18"/>
      </w:rPr>
      <w:fldChar w:fldCharType="separate"/>
    </w:r>
    <w:r w:rsidR="00351DF6">
      <w:rPr>
        <w:noProof/>
        <w:szCs w:val="18"/>
      </w:rPr>
      <w:t>1</w:t>
    </w:r>
    <w:r>
      <w:rPr>
        <w:noProof/>
        <w:szCs w:val="18"/>
      </w:rPr>
      <w:fldChar w:fldCharType="end"/>
    </w:r>
    <w:r>
      <w:rPr>
        <w:noProof/>
        <w:szCs w:val="18"/>
        <w:lang w:eastAsia="ko-KR"/>
      </w:rPr>
      <w:pict>
        <v:rect id="_x0000_s2075" style="position:absolute;margin-left:-24pt;margin-top:50.7pt;width:426pt;height:27pt;z-index:251657216;mso-position-horizontal-relative:text;mso-position-vertical-relative:text" filled="f" stroked="f">
          <v:textbox style="mso-next-textbox:#_x0000_s2075">
            <w:txbxContent>
              <w:p w:rsidR="00A22D37" w:rsidRDefault="00A22D37">
                <w:pPr>
                  <w:rPr>
                    <w:color w:val="999999"/>
                    <w:sz w:val="12"/>
                    <w:szCs w:val="12"/>
                    <w:lang w:val="en-GB"/>
                  </w:rPr>
                </w:pPr>
                <w:r>
                  <w:rPr>
                    <w:color w:val="999999"/>
                    <w:sz w:val="12"/>
                    <w:szCs w:val="12"/>
                  </w:rPr>
                  <w:fldChar w:fldCharType="begin"/>
                </w:r>
                <w:r>
                  <w:rPr>
                    <w:color w:val="999999"/>
                    <w:sz w:val="12"/>
                    <w:szCs w:val="12"/>
                    <w:lang w:val="en-GB"/>
                  </w:rPr>
                  <w:instrText xml:space="preserve"> FILENAME \p </w:instrText>
                </w:r>
                <w:r>
                  <w:rPr>
                    <w:color w:val="999999"/>
                    <w:sz w:val="12"/>
                    <w:szCs w:val="12"/>
                  </w:rPr>
                  <w:fldChar w:fldCharType="separate"/>
                </w:r>
                <w:r w:rsidR="00351DF6">
                  <w:rPr>
                    <w:noProof/>
                    <w:color w:val="999999"/>
                    <w:sz w:val="12"/>
                    <w:szCs w:val="12"/>
                    <w:lang w:val="en-GB"/>
                  </w:rPr>
                  <w:t>N:\1 Gestión del Conocimiento\Biblioteca\Lineas de Servicio\6 WorldatWork\Sales Compensation\Elements of Sales Compensation\AGENDA CURSO.docx</w:t>
                </w:r>
                <w:r>
                  <w:rPr>
                    <w:color w:val="999999"/>
                    <w:sz w:val="12"/>
                    <w:szCs w:val="12"/>
                  </w:rPr>
                  <w:fldChar w:fldCharType="end"/>
                </w:r>
              </w:p>
            </w:txbxContent>
          </v:textbox>
        </v:rect>
      </w:pict>
    </w:r>
    <w:r>
      <w:rPr>
        <w:noProof/>
        <w:szCs w:val="18"/>
      </w:rPr>
      <w:pict>
        <v:rect id="_x0000_s2070" style="position:absolute;margin-left:5in;margin-top:41.7pt;width:84pt;height:27pt;z-index:251656192;mso-position-horizontal-relative:text;mso-position-vertical-relative:text" filled="f" stroked="f">
          <v:textbox>
            <w:txbxContent>
              <w:p w:rsidR="00A22D37" w:rsidRDefault="00A22D37">
                <w:pPr>
                  <w:pStyle w:val="Piedepgina"/>
                  <w:rPr>
                    <w:szCs w:val="18"/>
                  </w:rPr>
                </w:pPr>
                <w:r>
                  <w:rPr>
                    <w:szCs w:val="18"/>
                  </w:rPr>
                  <w:t xml:space="preserve">Página </w:t>
                </w:r>
                <w:r>
                  <w:rPr>
                    <w:rStyle w:val="Nmerodepgina"/>
                  </w:rPr>
                  <w:fldChar w:fldCharType="begin"/>
                </w:r>
                <w:r>
                  <w:rPr>
                    <w:rStyle w:val="Nmerodepgina"/>
                  </w:rPr>
                  <w:instrText xml:space="preserve"> PAGE </w:instrText>
                </w:r>
                <w:r>
                  <w:rPr>
                    <w:rStyle w:val="Nmerodepgina"/>
                  </w:rPr>
                  <w:fldChar w:fldCharType="separate"/>
                </w:r>
                <w:r>
                  <w:rPr>
                    <w:rStyle w:val="Nmerodepgina"/>
                    <w:noProof/>
                  </w:rPr>
                  <w:t>2</w:t>
                </w:r>
                <w:r>
                  <w:rPr>
                    <w:rStyle w:val="Nmerodepgina"/>
                  </w:rPr>
                  <w:fldChar w:fldCharType="end"/>
                </w:r>
                <w:r>
                  <w:rPr>
                    <w:rStyle w:val="Nmerodepgina"/>
                  </w:rPr>
                  <w:t xml:space="preserve"> de </w:t>
                </w:r>
                <w:r>
                  <w:rPr>
                    <w:rStyle w:val="Nmerodepgina"/>
                  </w:rPr>
                  <w:fldChar w:fldCharType="begin"/>
                </w:r>
                <w:r>
                  <w:rPr>
                    <w:rStyle w:val="Nmerodepgina"/>
                  </w:rPr>
                  <w:instrText xml:space="preserve"> NUMPAGES </w:instrText>
                </w:r>
                <w:r>
                  <w:rPr>
                    <w:rStyle w:val="Nmerodepgina"/>
                  </w:rPr>
                  <w:fldChar w:fldCharType="separate"/>
                </w:r>
                <w:r w:rsidR="00351DF6">
                  <w:rPr>
                    <w:rStyle w:val="Nmerodepgina"/>
                    <w:noProof/>
                  </w:rPr>
                  <w:t>1</w:t>
                </w:r>
                <w:r>
                  <w:rPr>
                    <w:rStyle w:val="Nmerodepgina"/>
                  </w:rPr>
                  <w:fldChar w:fldCharType="end"/>
                </w:r>
              </w:p>
              <w:p w:rsidR="00A22D37" w:rsidRDefault="00A22D37"/>
            </w:txbxContent>
          </v:textbox>
        </v:rect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2D37" w:rsidRDefault="00A22D37">
    <w:pPr>
      <w:pStyle w:val="Piedepgina"/>
      <w:tabs>
        <w:tab w:val="clear" w:pos="4252"/>
      </w:tabs>
      <w:rPr>
        <w:szCs w:val="18"/>
      </w:rPr>
    </w:pPr>
    <w:r>
      <w:rPr>
        <w:noProof/>
        <w:sz w:val="12"/>
        <w:szCs w:val="12"/>
      </w:rPr>
      <w:tab/>
    </w:r>
    <w:r>
      <w:rPr>
        <w:noProof/>
        <w:szCs w:val="18"/>
      </w:rPr>
      <w:t xml:space="preserve">Página </w:t>
    </w:r>
    <w:r>
      <w:rPr>
        <w:noProof/>
        <w:szCs w:val="18"/>
      </w:rPr>
      <w:fldChar w:fldCharType="begin"/>
    </w:r>
    <w:r>
      <w:rPr>
        <w:noProof/>
        <w:szCs w:val="18"/>
      </w:rPr>
      <w:instrText xml:space="preserve"> PAGE </w:instrText>
    </w:r>
    <w:r>
      <w:rPr>
        <w:noProof/>
        <w:szCs w:val="18"/>
      </w:rPr>
      <w:fldChar w:fldCharType="separate"/>
    </w:r>
    <w:r w:rsidR="00351DF6">
      <w:rPr>
        <w:noProof/>
        <w:szCs w:val="18"/>
      </w:rPr>
      <w:t>1</w:t>
    </w:r>
    <w:r>
      <w:rPr>
        <w:noProof/>
        <w:szCs w:val="18"/>
      </w:rPr>
      <w:fldChar w:fldCharType="end"/>
    </w:r>
    <w:r>
      <w:rPr>
        <w:noProof/>
        <w:szCs w:val="18"/>
      </w:rPr>
      <w:t xml:space="preserve"> de </w:t>
    </w:r>
    <w:r>
      <w:rPr>
        <w:noProof/>
        <w:szCs w:val="18"/>
      </w:rPr>
      <w:fldChar w:fldCharType="begin"/>
    </w:r>
    <w:r>
      <w:rPr>
        <w:noProof/>
        <w:szCs w:val="18"/>
      </w:rPr>
      <w:instrText xml:space="preserve"> NUMPAGES </w:instrText>
    </w:r>
    <w:r>
      <w:rPr>
        <w:noProof/>
        <w:szCs w:val="18"/>
      </w:rPr>
      <w:fldChar w:fldCharType="separate"/>
    </w:r>
    <w:r w:rsidR="00351DF6">
      <w:rPr>
        <w:noProof/>
        <w:szCs w:val="18"/>
      </w:rPr>
      <w:t>1</w:t>
    </w:r>
    <w:r>
      <w:rPr>
        <w:noProof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2D37" w:rsidRDefault="00A22D37">
      <w:r>
        <w:separator/>
      </w:r>
    </w:p>
  </w:footnote>
  <w:footnote w:type="continuationSeparator" w:id="0">
    <w:p w:rsidR="00A22D37" w:rsidRDefault="00A22D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2D37" w:rsidRDefault="00A22D37">
    <w:pPr>
      <w:pStyle w:val="Encabezado"/>
    </w:pPr>
    <w:r>
      <w:rPr>
        <w:noProof/>
        <w:sz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79" type="#_x0000_t75" style="position:absolute;margin-left:-48pt;margin-top:-15.85pt;width:516pt;height:80.5pt;z-index:251659264">
          <v:imagedata r:id="rId1" o:title=""/>
        </v:shape>
        <o:OLEObject Type="Embed" ProgID="Photoshop.Image.7" ShapeID="_x0000_s2079" DrawAspect="Content" ObjectID="_1356427197" r:id="rId2">
          <o:FieldCodes>\s</o:FieldCodes>
        </o:OLEObj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11E03"/>
    <w:multiLevelType w:val="hybridMultilevel"/>
    <w:tmpl w:val="1B38B62E"/>
    <w:lvl w:ilvl="0" w:tplc="E32EE600">
      <w:start w:val="1"/>
      <w:numFmt w:val="decimal"/>
      <w:pStyle w:val="Vietanumric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524D65"/>
    <w:multiLevelType w:val="multilevel"/>
    <w:tmpl w:val="BC244D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48C4396"/>
    <w:multiLevelType w:val="multilevel"/>
    <w:tmpl w:val="229E8C44"/>
    <w:lvl w:ilvl="0">
      <w:start w:val="1"/>
      <w:numFmt w:val="bullet"/>
      <w:lvlText w:val=""/>
      <w:lvlJc w:val="left"/>
      <w:pPr>
        <w:tabs>
          <w:tab w:val="num" w:pos="1494"/>
        </w:tabs>
        <w:ind w:left="1494" w:hanging="360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3">
    <w:nsid w:val="2D17166A"/>
    <w:multiLevelType w:val="hybridMultilevel"/>
    <w:tmpl w:val="DFC87516"/>
    <w:lvl w:ilvl="0" w:tplc="21AC4746">
      <w:start w:val="1"/>
      <w:numFmt w:val="bullet"/>
      <w:pStyle w:val="Vietas3"/>
      <w:lvlText w:val=""/>
      <w:lvlJc w:val="left"/>
      <w:pPr>
        <w:tabs>
          <w:tab w:val="num" w:pos="1134"/>
        </w:tabs>
        <w:ind w:left="1418" w:hanging="284"/>
      </w:pPr>
      <w:rPr>
        <w:rFonts w:ascii="Wingdings" w:hAnsi="Wingdings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4">
    <w:nsid w:val="3B6A05C8"/>
    <w:multiLevelType w:val="hybridMultilevel"/>
    <w:tmpl w:val="68A2975E"/>
    <w:lvl w:ilvl="0" w:tplc="0C0A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E2C40"/>
    <w:multiLevelType w:val="hybridMultilevel"/>
    <w:tmpl w:val="1B6084C0"/>
    <w:lvl w:ilvl="0" w:tplc="4A005AC6">
      <w:start w:val="1"/>
      <w:numFmt w:val="bullet"/>
      <w:pStyle w:val="Vietas2"/>
      <w:lvlText w:val="–"/>
      <w:lvlJc w:val="left"/>
      <w:pPr>
        <w:tabs>
          <w:tab w:val="num" w:pos="1440"/>
        </w:tabs>
        <w:ind w:left="1304" w:hanging="453"/>
      </w:pPr>
      <w:rPr>
        <w:rFonts w:ascii="Arial" w:hAnsi="Arial" w:hint="default"/>
      </w:rPr>
    </w:lvl>
    <w:lvl w:ilvl="1" w:tplc="CD42E33A">
      <w:start w:val="1"/>
      <w:numFmt w:val="bullet"/>
      <w:pStyle w:val="Vietas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7D65BEC"/>
    <w:multiLevelType w:val="hybridMultilevel"/>
    <w:tmpl w:val="7DE05A7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727957ED"/>
    <w:multiLevelType w:val="multilevel"/>
    <w:tmpl w:val="DFC87516"/>
    <w:lvl w:ilvl="0">
      <w:start w:val="1"/>
      <w:numFmt w:val="bullet"/>
      <w:lvlText w:val=""/>
      <w:lvlJc w:val="left"/>
      <w:pPr>
        <w:tabs>
          <w:tab w:val="num" w:pos="1134"/>
        </w:tabs>
        <w:ind w:left="1418" w:hanging="284"/>
      </w:pPr>
      <w:rPr>
        <w:rFonts w:ascii="Wingdings" w:hAnsi="Wingdings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8">
    <w:nsid w:val="76BC6749"/>
    <w:multiLevelType w:val="hybridMultilevel"/>
    <w:tmpl w:val="4288E90E"/>
    <w:lvl w:ilvl="0" w:tplc="3732ED6C">
      <w:start w:val="1"/>
      <w:numFmt w:val="bullet"/>
      <w:pStyle w:val="Vietas1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79BA223D"/>
    <w:multiLevelType w:val="multilevel"/>
    <w:tmpl w:val="AB32124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"/>
  </w:num>
  <w:num w:numId="4">
    <w:abstractNumId w:val="8"/>
  </w:num>
  <w:num w:numId="5">
    <w:abstractNumId w:val="3"/>
  </w:num>
  <w:num w:numId="6">
    <w:abstractNumId w:val="2"/>
  </w:num>
  <w:num w:numId="7">
    <w:abstractNumId w:val="0"/>
  </w:num>
  <w:num w:numId="8">
    <w:abstractNumId w:val="7"/>
  </w:num>
  <w:num w:numId="9">
    <w:abstractNumId w:val="4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22D37"/>
    <w:rsid w:val="00351DF6"/>
    <w:rsid w:val="005952E2"/>
    <w:rsid w:val="008E074E"/>
    <w:rsid w:val="00A22D37"/>
    <w:rsid w:val="00C750BE"/>
    <w:rsid w:val="00DD6F2F"/>
    <w:rsid w:val="00E5060D"/>
    <w:rsid w:val="00F45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before="120" w:after="240"/>
    </w:pPr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qFormat/>
    <w:pPr>
      <w:keepNext/>
      <w:spacing w:before="240"/>
      <w:outlineLvl w:val="0"/>
    </w:pPr>
    <w:rPr>
      <w:rFonts w:cs="Arial"/>
      <w:b/>
      <w:bCs/>
      <w:kern w:val="32"/>
      <w:sz w:val="28"/>
      <w:szCs w:val="32"/>
    </w:rPr>
  </w:style>
  <w:style w:type="paragraph" w:styleId="Ttulo2">
    <w:name w:val="heading 2"/>
    <w:basedOn w:val="Normal"/>
    <w:next w:val="Normal"/>
    <w:qFormat/>
    <w:pPr>
      <w:keepNext/>
      <w:spacing w:before="240"/>
      <w:outlineLvl w:val="1"/>
    </w:pPr>
    <w:rPr>
      <w:rFonts w:cs="Arial"/>
      <w:b/>
      <w:bCs/>
      <w:i/>
      <w:iCs/>
      <w:sz w:val="24"/>
      <w:szCs w:val="28"/>
    </w:rPr>
  </w:style>
  <w:style w:type="paragraph" w:styleId="Ttulo3">
    <w:name w:val="heading 3"/>
    <w:basedOn w:val="Normal"/>
    <w:next w:val="Normal"/>
    <w:qFormat/>
    <w:pPr>
      <w:keepNext/>
      <w:spacing w:before="240"/>
      <w:outlineLvl w:val="2"/>
    </w:pPr>
    <w:rPr>
      <w:rFonts w:cs="Arial"/>
      <w:b/>
      <w:bCs/>
      <w:szCs w:val="26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252"/>
        <w:tab w:val="right" w:pos="8504"/>
      </w:tabs>
      <w:spacing w:before="0" w:after="0"/>
    </w:pPr>
    <w:rPr>
      <w:sz w:val="18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  <w:spacing w:after="0"/>
    </w:pPr>
    <w:rPr>
      <w:sz w:val="18"/>
    </w:rPr>
  </w:style>
  <w:style w:type="paragraph" w:customStyle="1" w:styleId="Vietas3">
    <w:name w:val="Viñetas 3"/>
    <w:basedOn w:val="Vietas2"/>
    <w:pPr>
      <w:numPr>
        <w:numId w:val="5"/>
      </w:numPr>
      <w:tabs>
        <w:tab w:val="clear" w:pos="1134"/>
      </w:tabs>
      <w:ind w:left="851"/>
    </w:pPr>
  </w:style>
  <w:style w:type="paragraph" w:customStyle="1" w:styleId="Vietas2">
    <w:name w:val="Viñetas 2"/>
    <w:basedOn w:val="Normal"/>
    <w:pPr>
      <w:numPr>
        <w:numId w:val="1"/>
      </w:numPr>
      <w:tabs>
        <w:tab w:val="clear" w:pos="1440"/>
      </w:tabs>
      <w:spacing w:before="0" w:after="120"/>
      <w:ind w:left="511" w:hanging="227"/>
    </w:pPr>
    <w:rPr>
      <w:sz w:val="20"/>
    </w:rPr>
  </w:style>
  <w:style w:type="paragraph" w:customStyle="1" w:styleId="Portada">
    <w:name w:val="Portada"/>
    <w:basedOn w:val="Ttulo1"/>
    <w:next w:val="Portada2"/>
    <w:pPr>
      <w:spacing w:after="360"/>
      <w:jc w:val="center"/>
    </w:pPr>
    <w:rPr>
      <w:caps/>
      <w:sz w:val="56"/>
      <w:szCs w:val="36"/>
    </w:rPr>
  </w:style>
  <w:style w:type="paragraph" w:customStyle="1" w:styleId="Vietas1">
    <w:name w:val="Viñetas 1"/>
    <w:basedOn w:val="Normal"/>
    <w:pPr>
      <w:numPr>
        <w:numId w:val="4"/>
      </w:numPr>
      <w:tabs>
        <w:tab w:val="clear" w:pos="1080"/>
      </w:tabs>
      <w:spacing w:after="120"/>
      <w:ind w:left="227" w:hanging="227"/>
    </w:pPr>
    <w:rPr>
      <w:sz w:val="20"/>
      <w:szCs w:val="20"/>
    </w:rPr>
  </w:style>
  <w:style w:type="paragraph" w:customStyle="1" w:styleId="Portada2">
    <w:name w:val="Portada 2"/>
    <w:basedOn w:val="Portada"/>
    <w:rPr>
      <w:caps w:val="0"/>
      <w:sz w:val="36"/>
    </w:rPr>
  </w:style>
  <w:style w:type="paragraph" w:customStyle="1" w:styleId="Fechaportada">
    <w:name w:val="Fecha portada"/>
    <w:basedOn w:val="Normal"/>
    <w:next w:val="Normal"/>
    <w:rPr>
      <w:sz w:val="24"/>
    </w:rPr>
  </w:style>
  <w:style w:type="paragraph" w:customStyle="1" w:styleId="Contenidos">
    <w:name w:val="Contenidos"/>
    <w:basedOn w:val="Normal"/>
    <w:next w:val="Normal"/>
    <w:pPr>
      <w:pageBreakBefore/>
      <w:spacing w:after="360"/>
    </w:pPr>
    <w:rPr>
      <w:b/>
      <w:sz w:val="24"/>
    </w:rPr>
  </w:style>
  <w:style w:type="paragraph" w:customStyle="1" w:styleId="Ttulodeseccin">
    <w:name w:val="Título de sección"/>
    <w:basedOn w:val="Normal"/>
    <w:pPr>
      <w:keepLines/>
      <w:pageBreakBefore/>
      <w:pBdr>
        <w:bottom w:val="single" w:sz="4" w:space="1" w:color="C0C0C0"/>
      </w:pBdr>
      <w:spacing w:before="240"/>
      <w:ind w:right="74"/>
      <w:jc w:val="both"/>
    </w:pPr>
    <w:rPr>
      <w:b/>
      <w:kern w:val="28"/>
      <w:sz w:val="28"/>
      <w:szCs w:val="20"/>
      <w:lang w:val="es-ES_tradnl"/>
    </w:rPr>
  </w:style>
  <w:style w:type="paragraph" w:styleId="TDC1">
    <w:name w:val="toc 1"/>
    <w:basedOn w:val="Normal"/>
    <w:next w:val="Normal"/>
    <w:autoRedefine/>
    <w:semiHidden/>
  </w:style>
  <w:style w:type="paragraph" w:styleId="Tabladeilustraciones">
    <w:name w:val="table of figures"/>
    <w:basedOn w:val="Normal"/>
    <w:next w:val="Normal"/>
    <w:semiHidden/>
  </w:style>
  <w:style w:type="paragraph" w:styleId="ndice1">
    <w:name w:val="index 1"/>
    <w:basedOn w:val="Normal"/>
    <w:next w:val="Normal"/>
    <w:autoRedefine/>
    <w:semiHidden/>
    <w:pPr>
      <w:ind w:left="200" w:hanging="200"/>
    </w:pPr>
  </w:style>
  <w:style w:type="paragraph" w:customStyle="1" w:styleId="Vietanumrica">
    <w:name w:val="Viñeta numérica"/>
    <w:basedOn w:val="Normal"/>
    <w:pPr>
      <w:numPr>
        <w:numId w:val="7"/>
      </w:numPr>
      <w:ind w:left="357" w:hanging="357"/>
    </w:pPr>
    <w:rPr>
      <w:szCs w:val="20"/>
    </w:rPr>
  </w:style>
  <w:style w:type="character" w:styleId="Nmerodepgina">
    <w:name w:val="page number"/>
    <w:basedOn w:val="Fuentedeprrafopredeter"/>
  </w:style>
  <w:style w:type="table" w:styleId="Tablaconcuadrcula">
    <w:name w:val="Table Grid"/>
    <w:basedOn w:val="Tablanormal"/>
    <w:rsid w:val="008E074E"/>
    <w:pPr>
      <w:spacing w:before="120"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2%20Mrk_Img_Rep\LogoyHouseStyle\5%20Plantillas_Word\Mem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B9066-A886-4796-9B07-ED0BAB0A3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</Template>
  <TotalTime>13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PeopleMatters</Company>
  <LinksUpToDate>false</LinksUpToDate>
  <CharactersWithSpaces>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Sonia Garcia</dc:creator>
  <cp:keywords/>
  <dc:description/>
  <cp:lastModifiedBy>Sonia Garcia</cp:lastModifiedBy>
  <cp:revision>3</cp:revision>
  <cp:lastPrinted>2011-01-13T11:33:00Z</cp:lastPrinted>
  <dcterms:created xsi:type="dcterms:W3CDTF">2011-01-13T11:20:00Z</dcterms:created>
  <dcterms:modified xsi:type="dcterms:W3CDTF">2011-01-13T11:33:00Z</dcterms:modified>
</cp:coreProperties>
</file>